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50E5" w14:textId="77777777" w:rsidR="00FC2278" w:rsidRPr="0012435A" w:rsidRDefault="00FC2278" w:rsidP="0012435A">
      <w:pPr>
        <w:tabs>
          <w:tab w:val="left" w:pos="460"/>
        </w:tabs>
        <w:spacing w:line="500" w:lineRule="exact"/>
        <w:outlineLvl w:val="0"/>
        <w:rPr>
          <w:rFonts w:eastAsiaTheme="minorEastAsia"/>
        </w:rPr>
      </w:pPr>
    </w:p>
    <w:p w14:paraId="17597DD5" w14:textId="4BDB7063" w:rsidR="003006D1" w:rsidRDefault="00000000">
      <w:pPr>
        <w:pStyle w:val="1"/>
        <w:numPr>
          <w:ilvl w:val="0"/>
          <w:numId w:val="1"/>
        </w:numPr>
        <w:tabs>
          <w:tab w:val="left" w:pos="460"/>
        </w:tabs>
        <w:spacing w:line="500" w:lineRule="exact"/>
        <w:ind w:hanging="214"/>
        <w:outlineLvl w:val="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一般</w:t>
      </w:r>
    </w:p>
    <w:p w14:paraId="5F3D1378" w14:textId="77777777" w:rsidR="003006D1" w:rsidRDefault="00000000">
      <w:pPr>
        <w:pStyle w:val="a5"/>
        <w:spacing w:line="500" w:lineRule="exact"/>
        <w:ind w:left="529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⑴應考人應遵守本規則。</w:t>
      </w:r>
    </w:p>
    <w:p w14:paraId="4520BA2F" w14:textId="77777777" w:rsidR="003006D1" w:rsidRDefault="00000000">
      <w:pPr>
        <w:pStyle w:val="a5"/>
        <w:spacing w:line="500" w:lineRule="exact"/>
        <w:ind w:right="319" w:hanging="284"/>
        <w:jc w:val="both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3"/>
        </w:rPr>
        <w:t>⑵</w:t>
      </w:r>
      <w:r>
        <w:rPr>
          <w:rFonts w:ascii="標楷體" w:eastAsia="標楷體" w:hAnsi="標楷體" w:cs="標楷體" w:hint="eastAsia"/>
          <w:spacing w:val="-15"/>
        </w:rPr>
        <w:t>考試前二十分鐘，試場關閉，應考人禁止入內；應考人應依監考</w:t>
      </w:r>
      <w:r>
        <w:rPr>
          <w:rFonts w:ascii="標楷體" w:eastAsia="標楷體" w:hAnsi="標楷體" w:cs="標楷體" w:hint="eastAsia"/>
        </w:rPr>
        <w:t>（</w:t>
      </w:r>
      <w:r>
        <w:rPr>
          <w:rFonts w:ascii="標楷體" w:eastAsia="標楷體" w:hAnsi="標楷體" w:cs="標楷體" w:hint="eastAsia"/>
          <w:spacing w:val="-2"/>
        </w:rPr>
        <w:t>試</w:t>
      </w:r>
      <w:proofErr w:type="gramStart"/>
      <w:r>
        <w:rPr>
          <w:rFonts w:ascii="標楷體" w:eastAsia="標楷體" w:hAnsi="標楷體" w:cs="標楷體" w:hint="eastAsia"/>
          <w:spacing w:val="-2"/>
        </w:rPr>
        <w:t>務</w:t>
      </w:r>
      <w:proofErr w:type="gramEnd"/>
      <w:r>
        <w:rPr>
          <w:rFonts w:ascii="標楷體" w:eastAsia="標楷體" w:hAnsi="標楷體" w:cs="標楷體" w:hint="eastAsia"/>
          <w:spacing w:val="-44"/>
        </w:rPr>
        <w:t>）</w:t>
      </w:r>
      <w:r>
        <w:rPr>
          <w:rFonts w:ascii="標楷體" w:eastAsia="標楷體" w:hAnsi="標楷體" w:cs="標楷體" w:hint="eastAsia"/>
          <w:spacing w:val="-2"/>
        </w:rPr>
        <w:t>人員指示，</w:t>
      </w:r>
      <w:r>
        <w:rPr>
          <w:rFonts w:ascii="標楷體" w:eastAsia="標楷體" w:hAnsi="標楷體" w:cs="標楷體" w:hint="eastAsia"/>
          <w:spacing w:val="-138"/>
        </w:rPr>
        <w:t xml:space="preserve"> </w:t>
      </w:r>
      <w:proofErr w:type="gramStart"/>
      <w:r>
        <w:rPr>
          <w:rFonts w:ascii="標楷體" w:eastAsia="標楷體" w:hAnsi="標楷體" w:cs="標楷體" w:hint="eastAsia"/>
        </w:rPr>
        <w:t>依座號</w:t>
      </w:r>
      <w:proofErr w:type="gramEnd"/>
      <w:r>
        <w:rPr>
          <w:rFonts w:ascii="標楷體" w:eastAsia="標楷體" w:hAnsi="標楷體" w:cs="標楷體" w:hint="eastAsia"/>
        </w:rPr>
        <w:t>就座，準時應試。准考證表定考試時間開始十分鐘內，得入場應試，逾時不得應試，並視同無條件自願放棄本次應考資格。考試開始後，三十分鐘內，不准離場。</w:t>
      </w:r>
    </w:p>
    <w:p w14:paraId="139383E1" w14:textId="5059B74E" w:rsidR="003006D1" w:rsidRDefault="00000000">
      <w:pPr>
        <w:pStyle w:val="a5"/>
        <w:spacing w:line="500" w:lineRule="exact"/>
        <w:ind w:right="320" w:hanging="284"/>
        <w:jc w:val="both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⑶應考人應憑准考證及附有照片足資證明身分之身分證件入場應試，並於就座後將准</w:t>
      </w:r>
      <w:r>
        <w:rPr>
          <w:rFonts w:ascii="標楷體" w:eastAsia="標楷體" w:hAnsi="標楷體" w:cs="標楷體" w:hint="eastAsia"/>
          <w:spacing w:val="-7"/>
        </w:rPr>
        <w:t>考證及身分證件置於桌面左前角或指定位置，以備監考</w:t>
      </w:r>
      <w:r>
        <w:rPr>
          <w:rFonts w:ascii="標楷體" w:eastAsia="標楷體" w:hAnsi="標楷體" w:cs="標楷體" w:hint="eastAsia"/>
          <w:spacing w:val="-3"/>
        </w:rPr>
        <w:t>（</w:t>
      </w:r>
      <w:r>
        <w:rPr>
          <w:rFonts w:ascii="標楷體" w:eastAsia="標楷體" w:hAnsi="標楷體" w:cs="標楷體" w:hint="eastAsia"/>
        </w:rPr>
        <w:t>試務</w:t>
      </w:r>
      <w:r>
        <w:rPr>
          <w:rFonts w:ascii="標楷體" w:eastAsia="標楷體" w:hAnsi="標楷體" w:cs="標楷體" w:hint="eastAsia"/>
          <w:spacing w:val="-44"/>
        </w:rPr>
        <w:t>）</w:t>
      </w:r>
      <w:r>
        <w:rPr>
          <w:rFonts w:ascii="標楷體" w:eastAsia="標楷體" w:hAnsi="標楷體" w:cs="標楷體" w:hint="eastAsia"/>
          <w:spacing w:val="-14"/>
        </w:rPr>
        <w:t>人員核對，監考</w:t>
      </w:r>
      <w:r>
        <w:rPr>
          <w:rFonts w:ascii="標楷體" w:eastAsia="標楷體" w:hAnsi="標楷體" w:cs="標楷體" w:hint="eastAsia"/>
        </w:rPr>
        <w:t>（試務）人員必要時得拍照存證，應考人不得異議；未攜帶附有照片足資證明身分之身分證件者，該科不予計分，應考人無條件同意放棄本次應試資格；另未攜帶准考證者，需完成填具並交回中心現場提供之</w:t>
      </w:r>
      <w:r w:rsidR="00FC2278">
        <w:rPr>
          <w:rFonts w:ascii="標楷體" w:eastAsia="標楷體" w:hAnsi="標楷體" w:cs="標楷體" w:hint="eastAsia"/>
        </w:rPr>
        <w:t>筆試試場</w:t>
      </w:r>
      <w:r>
        <w:rPr>
          <w:rFonts w:ascii="標楷體" w:eastAsia="標楷體" w:hAnsi="標楷體" w:cs="標楷體" w:hint="eastAsia"/>
        </w:rPr>
        <w:t>切結書，並依</w:t>
      </w:r>
      <w:r w:rsidR="00FC2278">
        <w:rPr>
          <w:rFonts w:ascii="標楷體" w:eastAsia="標楷體" w:hAnsi="標楷體" w:cs="標楷體" w:hint="eastAsia"/>
        </w:rPr>
        <w:t>筆試試場</w:t>
      </w:r>
      <w:r>
        <w:rPr>
          <w:rFonts w:ascii="標楷體" w:eastAsia="標楷體" w:hAnsi="標楷體" w:cs="標楷體" w:hint="eastAsia"/>
        </w:rPr>
        <w:t>切結書所載事項辦理。</w:t>
      </w:r>
    </w:p>
    <w:p w14:paraId="1D370A4F" w14:textId="77777777" w:rsidR="003006D1" w:rsidRDefault="00000000">
      <w:pPr>
        <w:pStyle w:val="a5"/>
        <w:spacing w:line="500" w:lineRule="exact"/>
        <w:ind w:right="396" w:hanging="6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應考人應依監考</w:t>
      </w:r>
      <w:r>
        <w:rPr>
          <w:rFonts w:ascii="標楷體" w:eastAsia="標楷體" w:hAnsi="標楷體" w:cs="標楷體" w:hint="eastAsia"/>
        </w:rPr>
        <w:t>（試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）人員指示，於考試開始前將書籍文件等非考試必需用品，</w:t>
      </w:r>
      <w:r>
        <w:rPr>
          <w:rFonts w:ascii="標楷體" w:eastAsia="標楷體" w:hAnsi="標楷體" w:cs="標楷體" w:hint="eastAsia"/>
          <w:spacing w:val="-137"/>
        </w:rPr>
        <w:t xml:space="preserve"> </w:t>
      </w:r>
      <w:r>
        <w:rPr>
          <w:rFonts w:ascii="標楷體" w:eastAsia="標楷體" w:hAnsi="標楷體" w:cs="標楷體" w:hint="eastAsia"/>
        </w:rPr>
        <w:t>放置於試場前方或指定場所。</w:t>
      </w:r>
    </w:p>
    <w:p w14:paraId="63933BAF" w14:textId="77777777" w:rsidR="003006D1" w:rsidRDefault="00000000">
      <w:pPr>
        <w:pStyle w:val="a5"/>
        <w:spacing w:line="500" w:lineRule="exact"/>
        <w:ind w:right="317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應考人應自行檢查試卷</w:t>
      </w:r>
      <w:r>
        <w:rPr>
          <w:rFonts w:ascii="標楷體" w:eastAsia="標楷體" w:hAnsi="標楷體" w:cs="標楷體" w:hint="eastAsia"/>
        </w:rPr>
        <w:t>/答案卡之准考證編號等文字敘述標</w:t>
      </w:r>
      <w:proofErr w:type="gramStart"/>
      <w:r>
        <w:rPr>
          <w:rFonts w:ascii="標楷體" w:eastAsia="標楷體" w:hAnsi="標楷體" w:cs="標楷體" w:hint="eastAsia"/>
        </w:rPr>
        <w:t>註</w:t>
      </w:r>
      <w:proofErr w:type="gramEnd"/>
      <w:r>
        <w:rPr>
          <w:rFonts w:ascii="標楷體" w:eastAsia="標楷體" w:hAnsi="標楷體" w:cs="標楷體" w:hint="eastAsia"/>
        </w:rPr>
        <w:t>有無錯誤，遇有不符，應即告知監考（試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）人員處理。</w:t>
      </w:r>
    </w:p>
    <w:p w14:paraId="22659140" w14:textId="77777777" w:rsidR="003006D1" w:rsidRDefault="00000000">
      <w:pPr>
        <w:pStyle w:val="a5"/>
        <w:spacing w:line="500" w:lineRule="exact"/>
        <w:ind w:right="397" w:hanging="284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⑷應考人有下列各款情事之一者，予以扣考，並不得繼續應考，其成績不</w:t>
      </w:r>
      <w:r>
        <w:rPr>
          <w:rFonts w:ascii="標楷體" w:eastAsia="標楷體" w:hAnsi="標楷體" w:cs="標楷體" w:hint="eastAsia"/>
        </w:rPr>
        <w:t>予計分，應考人不得異議：</w:t>
      </w:r>
    </w:p>
    <w:p w14:paraId="2D821493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①冒名頂替。</w:t>
      </w:r>
    </w:p>
    <w:p w14:paraId="725C1A73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②持用偽造或變造之應考證件。</w:t>
      </w:r>
    </w:p>
    <w:p w14:paraId="526F9FD1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③互換座位或試卷/答案卡。</w:t>
      </w:r>
    </w:p>
    <w:p w14:paraId="1F530073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④傳遞文稿、參考資料、書寫有關文字之物件或有關信號。</w:t>
      </w:r>
    </w:p>
    <w:p w14:paraId="4E45085A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⑤夾帶書籍文件。</w:t>
      </w:r>
    </w:p>
    <w:p w14:paraId="5F727C36" w14:textId="77777777" w:rsidR="0012435A" w:rsidRDefault="0012435A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</w:p>
    <w:p w14:paraId="495E56F6" w14:textId="4B42DF04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⑥未繳交試題、試卷/答案卡，或將試題、試卷/答案卡攜離試場，過失者亦同。</w:t>
      </w:r>
    </w:p>
    <w:p w14:paraId="433AF548" w14:textId="77777777" w:rsidR="003006D1" w:rsidRDefault="00000000">
      <w:pPr>
        <w:pStyle w:val="a5"/>
        <w:spacing w:line="500" w:lineRule="exact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3"/>
        </w:rPr>
        <w:t>⑦</w:t>
      </w:r>
      <w:r>
        <w:rPr>
          <w:rFonts w:ascii="標楷體" w:eastAsia="標楷體" w:hAnsi="標楷體" w:cs="標楷體" w:hint="eastAsia"/>
          <w:spacing w:val="-1"/>
        </w:rPr>
        <w:t>在試卷</w:t>
      </w:r>
      <w:r>
        <w:rPr>
          <w:rFonts w:ascii="標楷體" w:eastAsia="標楷體" w:hAnsi="標楷體" w:cs="標楷體" w:hint="eastAsia"/>
          <w:spacing w:val="-2"/>
        </w:rPr>
        <w:t>/</w:t>
      </w:r>
      <w:r>
        <w:rPr>
          <w:rFonts w:ascii="標楷體" w:eastAsia="標楷體" w:hAnsi="標楷體" w:cs="標楷體" w:hint="eastAsia"/>
          <w:spacing w:val="-19"/>
        </w:rPr>
        <w:t>答案卡上書寫姓名、座號、或其他不應有之文字、標記、或自備稿紙書寫。</w:t>
      </w:r>
    </w:p>
    <w:p w14:paraId="47E0A3CC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⑧試題註明禁止使用電子計算器而使用。</w:t>
      </w:r>
    </w:p>
    <w:p w14:paraId="0FF89E62" w14:textId="77777777" w:rsidR="003006D1" w:rsidRDefault="00000000">
      <w:pPr>
        <w:pStyle w:val="a5"/>
        <w:spacing w:line="500" w:lineRule="exact"/>
        <w:ind w:left="81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⑨在桌椅、文具或肢體上或其他處所，書寫有關文字，或毀損試場設備。</w:t>
      </w:r>
    </w:p>
    <w:p w14:paraId="4FE0BDD6" w14:textId="77777777" w:rsidR="003006D1" w:rsidRDefault="00000000">
      <w:pPr>
        <w:pStyle w:val="a5"/>
        <w:spacing w:line="500" w:lineRule="exact"/>
        <w:ind w:left="1096" w:right="315" w:hanging="284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⑩</w:t>
      </w:r>
      <w:r>
        <w:rPr>
          <w:rFonts w:ascii="標楷體" w:eastAsia="標楷體" w:hAnsi="標楷體" w:cs="標楷體" w:hint="eastAsia"/>
        </w:rPr>
        <w:t>未遵守本規則，不接受監考（試務）人員勸導，或繳交試題、試卷/答案卡後仍逗留試場門（窗）口附近，擾亂試場秩序。</w:t>
      </w:r>
    </w:p>
    <w:p w14:paraId="7BDFA955" w14:textId="77777777" w:rsidR="003006D1" w:rsidRDefault="00000000">
      <w:pPr>
        <w:pStyle w:val="a5"/>
        <w:spacing w:line="500" w:lineRule="exact"/>
        <w:ind w:right="395" w:hanging="284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⑸應考人有下列各款情事之一者，由監考</w:t>
      </w:r>
      <w:r>
        <w:rPr>
          <w:rFonts w:ascii="標楷體" w:eastAsia="標楷體" w:hAnsi="標楷體" w:cs="標楷體" w:hint="eastAsia"/>
        </w:rPr>
        <w:t>（試務）人員呈報考試委員會處理，應考人不得異議，情節重大者，扣除該科目全部分數：</w:t>
      </w:r>
    </w:p>
    <w:p w14:paraId="4E7025FA" w14:textId="77777777" w:rsidR="003006D1" w:rsidRDefault="00000000">
      <w:pPr>
        <w:pStyle w:val="a5"/>
        <w:spacing w:line="500" w:lineRule="exact"/>
        <w:ind w:left="1173" w:right="322" w:hanging="36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5"/>
        </w:rPr>
        <w:t xml:space="preserve">① </w:t>
      </w:r>
      <w:r>
        <w:rPr>
          <w:rFonts w:ascii="標楷體" w:eastAsia="標楷體" w:hAnsi="標楷體" w:cs="標楷體" w:hint="eastAsia"/>
        </w:rPr>
        <w:t>未經監考（試務）人員同意，擅離試場；或結束作</w:t>
      </w:r>
      <w:proofErr w:type="gramStart"/>
      <w:r>
        <w:rPr>
          <w:rFonts w:ascii="標楷體" w:eastAsia="標楷體" w:hAnsi="標楷體" w:cs="標楷體" w:hint="eastAsia"/>
        </w:rPr>
        <w:t>答後，未即</w:t>
      </w:r>
      <w:proofErr w:type="gramEnd"/>
      <w:r>
        <w:rPr>
          <w:rFonts w:ascii="標楷體" w:eastAsia="標楷體" w:hAnsi="標楷體" w:cs="標楷體" w:hint="eastAsia"/>
        </w:rPr>
        <w:t>離場或離場後未經監考（試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）人員許可再進入試場。</w:t>
      </w:r>
    </w:p>
    <w:p w14:paraId="3F6DCAA7" w14:textId="77777777" w:rsidR="003006D1" w:rsidRDefault="00000000">
      <w:pPr>
        <w:pStyle w:val="a5"/>
        <w:spacing w:line="500" w:lineRule="exact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2"/>
        </w:rPr>
        <w:t xml:space="preserve">② </w:t>
      </w:r>
      <w:r>
        <w:rPr>
          <w:rFonts w:ascii="標楷體" w:eastAsia="標楷體" w:hAnsi="標楷體" w:cs="標楷體" w:hint="eastAsia"/>
        </w:rPr>
        <w:t>毀損試卷/答案卡之彌封、座號、條碼…等。</w:t>
      </w:r>
    </w:p>
    <w:p w14:paraId="7204328B" w14:textId="77777777" w:rsidR="003006D1" w:rsidRDefault="00000000">
      <w:pPr>
        <w:pStyle w:val="a5"/>
        <w:spacing w:line="500" w:lineRule="exact"/>
        <w:ind w:left="1173" w:right="317" w:hanging="360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9"/>
        </w:rPr>
        <w:t xml:space="preserve">③ </w:t>
      </w:r>
      <w:r>
        <w:rPr>
          <w:rFonts w:ascii="標楷體" w:eastAsia="標楷體" w:hAnsi="標楷體" w:cs="標楷體" w:hint="eastAsia"/>
          <w:spacing w:val="-2"/>
        </w:rPr>
        <w:t>監考（試務）人員分發試題後，窺視他人或提供他人窺視試卷/答案卡、作答結果</w:t>
      </w:r>
      <w:r>
        <w:rPr>
          <w:rFonts w:ascii="標楷體" w:eastAsia="標楷體" w:hAnsi="標楷體" w:cs="標楷體" w:hint="eastAsia"/>
        </w:rPr>
        <w:t>或互相交談。</w:t>
      </w:r>
    </w:p>
    <w:p w14:paraId="26140272" w14:textId="77777777" w:rsidR="003006D1" w:rsidRDefault="00000000">
      <w:pPr>
        <w:pStyle w:val="a5"/>
        <w:spacing w:line="500" w:lineRule="exact"/>
        <w:ind w:left="1096" w:right="394" w:hanging="286"/>
        <w:outlineLvl w:val="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④考試開始，行動電話、其他通訊器具或書籍文件隨身攜帶、置於抽屜、桌椅或座</w:t>
      </w:r>
      <w:r>
        <w:rPr>
          <w:rFonts w:ascii="標楷體" w:eastAsia="標楷體" w:hAnsi="標楷體" w:cs="標楷體" w:hint="eastAsia"/>
        </w:rPr>
        <w:t>位旁。</w:t>
      </w:r>
    </w:p>
    <w:p w14:paraId="68AEA44E" w14:textId="77777777" w:rsidR="003006D1" w:rsidRDefault="00000000">
      <w:pPr>
        <w:pStyle w:val="a5"/>
        <w:spacing w:line="500" w:lineRule="exact"/>
        <w:ind w:right="397" w:hanging="284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⑹應考人作答，應使用本國文字，非以本國文字作答者，該作答部分不予評閱計分。</w:t>
      </w:r>
      <w:r>
        <w:rPr>
          <w:rFonts w:ascii="標楷體" w:eastAsia="標楷體" w:hAnsi="標楷體" w:cs="標楷體" w:hint="eastAsia"/>
        </w:rPr>
        <w:t>但專有名詞及有特別規定者，不在此限。</w:t>
      </w:r>
    </w:p>
    <w:p w14:paraId="0EE23CD3" w14:textId="77777777" w:rsidR="003006D1" w:rsidRDefault="00000000">
      <w:pPr>
        <w:pStyle w:val="1"/>
        <w:numPr>
          <w:ilvl w:val="0"/>
          <w:numId w:val="1"/>
        </w:numPr>
        <w:tabs>
          <w:tab w:val="left" w:pos="438"/>
        </w:tabs>
        <w:spacing w:line="500" w:lineRule="exact"/>
        <w:ind w:left="437" w:hanging="192"/>
        <w:outlineLvl w:val="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其他</w:t>
      </w:r>
    </w:p>
    <w:p w14:paraId="18442121" w14:textId="77777777" w:rsidR="003006D1" w:rsidRDefault="00000000">
      <w:pPr>
        <w:pStyle w:val="a5"/>
        <w:spacing w:line="500" w:lineRule="exact"/>
        <w:ind w:left="529" w:right="397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(1)監考（</w:t>
      </w:r>
      <w:r>
        <w:rPr>
          <w:rFonts w:ascii="標楷體" w:eastAsia="標楷體" w:hAnsi="標楷體" w:cs="標楷體" w:hint="eastAsia"/>
        </w:rPr>
        <w:t>試</w:t>
      </w:r>
      <w:proofErr w:type="gramStart"/>
      <w:r>
        <w:rPr>
          <w:rFonts w:ascii="標楷體" w:eastAsia="標楷體" w:hAnsi="標楷體" w:cs="標楷體" w:hint="eastAsia"/>
        </w:rPr>
        <w:t>務</w:t>
      </w:r>
      <w:proofErr w:type="gramEnd"/>
      <w:r>
        <w:rPr>
          <w:rFonts w:ascii="標楷體" w:eastAsia="標楷體" w:hAnsi="標楷體" w:cs="標楷體" w:hint="eastAsia"/>
        </w:rPr>
        <w:t>）人員於考場分發本規則宣導後，應考人若未簽名繳回，視同無條件自願放棄本次應考資格。</w:t>
      </w:r>
    </w:p>
    <w:p w14:paraId="08B7A47E" w14:textId="77777777" w:rsidR="003006D1" w:rsidRDefault="00000000">
      <w:pPr>
        <w:pStyle w:val="a5"/>
        <w:spacing w:line="500" w:lineRule="exact"/>
        <w:ind w:left="529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(2)若發生前述各項視同無條件自願放棄本次應考資格之狀態，所</w:t>
      </w:r>
      <w:proofErr w:type="gramStart"/>
      <w:r>
        <w:rPr>
          <w:rFonts w:ascii="標楷體" w:eastAsia="標楷體" w:hAnsi="標楷體" w:cs="標楷體" w:hint="eastAsia"/>
        </w:rPr>
        <w:t>繳費用概不</w:t>
      </w:r>
      <w:proofErr w:type="gramEnd"/>
      <w:r>
        <w:rPr>
          <w:rFonts w:ascii="標楷體" w:eastAsia="標楷體" w:hAnsi="標楷體" w:cs="標楷體" w:hint="eastAsia"/>
        </w:rPr>
        <w:t>退還。</w:t>
      </w:r>
    </w:p>
    <w:p w14:paraId="08B87A20" w14:textId="77777777" w:rsidR="0012435A" w:rsidRDefault="0012435A">
      <w:pPr>
        <w:pStyle w:val="a5"/>
        <w:spacing w:line="500" w:lineRule="exact"/>
        <w:ind w:right="397" w:hanging="284"/>
        <w:outlineLvl w:val="1"/>
        <w:rPr>
          <w:rFonts w:ascii="標楷體" w:eastAsia="標楷體" w:hAnsi="標楷體" w:cs="標楷體"/>
          <w:spacing w:val="-1"/>
        </w:rPr>
      </w:pPr>
    </w:p>
    <w:p w14:paraId="082E1D6A" w14:textId="461402B3" w:rsidR="003006D1" w:rsidRDefault="00000000">
      <w:pPr>
        <w:pStyle w:val="a5"/>
        <w:spacing w:line="500" w:lineRule="exact"/>
        <w:ind w:right="397" w:hanging="284"/>
        <w:outlineLvl w:val="1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spacing w:val="-1"/>
        </w:rPr>
        <w:t>(3)除試題印刷不清、文字標示錯誤等試</w:t>
      </w:r>
      <w:proofErr w:type="gramStart"/>
      <w:r>
        <w:rPr>
          <w:rFonts w:ascii="標楷體" w:eastAsia="標楷體" w:hAnsi="標楷體" w:cs="標楷體" w:hint="eastAsia"/>
          <w:spacing w:val="-1"/>
        </w:rPr>
        <w:t>務</w:t>
      </w:r>
      <w:proofErr w:type="gramEnd"/>
      <w:r>
        <w:rPr>
          <w:rFonts w:ascii="標楷體" w:eastAsia="標楷體" w:hAnsi="標楷體" w:cs="標楷體" w:hint="eastAsia"/>
          <w:spacing w:val="-1"/>
        </w:rPr>
        <w:t>問題外，監考人員僅作紀錄，概不處理或回</w:t>
      </w:r>
      <w:r>
        <w:rPr>
          <w:rFonts w:ascii="標楷體" w:eastAsia="標楷體" w:hAnsi="標楷體" w:cs="標楷體" w:hint="eastAsia"/>
        </w:rPr>
        <w:t>應。</w:t>
      </w:r>
    </w:p>
    <w:sectPr w:rsidR="003006D1">
      <w:headerReference w:type="default" r:id="rId8"/>
      <w:pgSz w:w="11910" w:h="16840"/>
      <w:pgMar w:top="3100" w:right="300" w:bottom="280" w:left="32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DCAE" w14:textId="77777777" w:rsidR="00B9741A" w:rsidRDefault="00B9741A">
      <w:pPr>
        <w:spacing w:after="0" w:line="240" w:lineRule="auto"/>
      </w:pPr>
      <w:r>
        <w:separator/>
      </w:r>
    </w:p>
  </w:endnote>
  <w:endnote w:type="continuationSeparator" w:id="0">
    <w:p w14:paraId="49BFBC92" w14:textId="77777777" w:rsidR="00B9741A" w:rsidRDefault="00B9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C87BF" w14:textId="77777777" w:rsidR="00B9741A" w:rsidRDefault="00B9741A">
      <w:pPr>
        <w:spacing w:after="0" w:line="240" w:lineRule="auto"/>
      </w:pPr>
      <w:r>
        <w:separator/>
      </w:r>
    </w:p>
  </w:footnote>
  <w:footnote w:type="continuationSeparator" w:id="0">
    <w:p w14:paraId="6A03F954" w14:textId="77777777" w:rsidR="00B9741A" w:rsidRDefault="00B97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F1DEE" w14:textId="77777777" w:rsidR="003006D1" w:rsidRDefault="00000000">
    <w:pPr>
      <w:pStyle w:val="a5"/>
      <w:spacing w:line="14" w:lineRule="auto"/>
      <w:ind w:left="0"/>
      <w:rPr>
        <w:sz w:val="20"/>
      </w:rPr>
    </w:pPr>
    <w:r>
      <w:pict w14:anchorId="7289D62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1pt;margin-top:56.9pt;width:553.7pt;height:137.25pt;z-index:15728640;mso-position-horizontal-relative:page;mso-position-vertical-relative:page;mso-width-relative:page;mso-height-relative:page" filled="f" stroked="f">
          <v:textbox inset="0,0,0,0">
            <w:txbxContent>
              <w:tbl>
                <w:tblPr>
                  <w:tblStyle w:val="TableNormal"/>
                  <w:tblW w:w="11059" w:type="dxa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7655"/>
                  <w:gridCol w:w="3404"/>
                </w:tblGrid>
                <w:tr w:rsidR="003006D1" w14:paraId="2C9AEEB2" w14:textId="77777777">
                  <w:trPr>
                    <w:trHeight w:val="1080"/>
                  </w:trPr>
                  <w:tc>
                    <w:tcPr>
                      <w:tcW w:w="7655" w:type="dxa"/>
                    </w:tcPr>
                    <w:p w14:paraId="2CE9BBFC" w14:textId="7AE05A2B" w:rsidR="003006D1" w:rsidRDefault="0039695F">
                      <w:pPr>
                        <w:pStyle w:val="TableParagraph"/>
                        <w:ind w:left="0"/>
                        <w:rPr>
                          <w:sz w:val="26"/>
                        </w:rPr>
                      </w:pPr>
                      <w:r w:rsidRPr="0039695F">
                        <w:rPr>
                          <w:noProof/>
                          <w:sz w:val="26"/>
                        </w:rPr>
                        <w:drawing>
                          <wp:inline distT="0" distB="0" distL="0" distR="0" wp14:anchorId="5121E899" wp14:editId="301D9B6C">
                            <wp:extent cx="2371725" cy="790575"/>
                            <wp:effectExtent l="0" t="0" r="9525" b="9525"/>
                            <wp:docPr id="901734393" name="圖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172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3404" w:type="dxa"/>
                    </w:tcPr>
                    <w:p w14:paraId="57374572" w14:textId="4E75D728" w:rsidR="003006D1" w:rsidRDefault="00000000">
                      <w:pPr>
                        <w:pStyle w:val="TableParagraph"/>
                        <w:spacing w:before="1"/>
                        <w:rPr>
                          <w:rFonts w:ascii="標楷體" w:eastAsia="標楷體" w:hAnsi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</w:rPr>
                        <w:t>文件編號：</w:t>
                      </w:r>
                      <w:r>
                        <w:rPr>
                          <w:rFonts w:ascii="標楷體" w:eastAsia="標楷體" w:hAnsi="標楷體"/>
                          <w:sz w:val="24"/>
                        </w:rPr>
                        <w:t>CAMC-CQ-0040</w:t>
                      </w:r>
                      <w:r w:rsidR="0012435A">
                        <w:rPr>
                          <w:rFonts w:ascii="標楷體" w:eastAsia="標楷體" w:hAnsi="標楷體" w:hint="eastAsia"/>
                          <w:sz w:val="24"/>
                        </w:rPr>
                        <w:t>3</w:t>
                      </w:r>
                    </w:p>
                    <w:p w14:paraId="7E701322" w14:textId="38BDCB6E" w:rsidR="003006D1" w:rsidRDefault="00000000">
                      <w:pPr>
                        <w:pStyle w:val="TableParagraph"/>
                        <w:tabs>
                          <w:tab w:val="left" w:pos="2270"/>
                        </w:tabs>
                        <w:spacing w:before="11"/>
                        <w:rPr>
                          <w:rFonts w:ascii="標楷體" w:eastAsia="標楷體" w:hAnsi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</w:rPr>
                        <w:t>版次：</w:t>
                      </w:r>
                      <w:r>
                        <w:rPr>
                          <w:rFonts w:ascii="標楷體" w:eastAsia="標楷體" w:hAnsi="標楷體"/>
                          <w:sz w:val="24"/>
                        </w:rPr>
                        <w:t>0</w:t>
                      </w:r>
                      <w:r>
                        <w:rPr>
                          <w:rFonts w:ascii="標楷體" w:eastAsia="標楷體" w:hAnsi="標楷體" w:hint="eastAsia"/>
                          <w:sz w:val="24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4"/>
                        </w:rPr>
                        <w:tab/>
                      </w:r>
                      <w:r>
                        <w:rPr>
                          <w:rFonts w:ascii="標楷體" w:eastAsia="標楷體" w:hAnsi="標楷體" w:hint="eastAsia"/>
                          <w:sz w:val="24"/>
                        </w:rPr>
                        <w:t>頁次：</w:t>
                      </w:r>
                      <w:r>
                        <w:rPr>
                          <w:rFonts w:ascii="標楷體" w:eastAsia="標楷體" w:hAnsi="標楷體"/>
                        </w:rPr>
                        <w:fldChar w:fldCharType="begin"/>
                      </w:r>
                      <w:r>
                        <w:rPr>
                          <w:rFonts w:ascii="標楷體" w:eastAsia="標楷體" w:hAnsi="標楷體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Fonts w:ascii="標楷體" w:eastAsia="標楷體" w:hAnsi="標楷體"/>
                        </w:rPr>
                        <w:fldChar w:fldCharType="separate"/>
                      </w:r>
                      <w:r>
                        <w:rPr>
                          <w:rFonts w:ascii="標楷體" w:eastAsia="標楷體" w:hAnsi="標楷體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fldChar w:fldCharType="end"/>
                      </w:r>
                      <w:r>
                        <w:rPr>
                          <w:rFonts w:ascii="標楷體" w:eastAsia="標楷體" w:hAnsi="標楷體"/>
                          <w:sz w:val="24"/>
                        </w:rPr>
                        <w:t>/</w:t>
                      </w:r>
                      <w:r w:rsidR="0012435A">
                        <w:rPr>
                          <w:rFonts w:ascii="標楷體" w:eastAsia="標楷體" w:hAnsi="標楷體" w:hint="eastAsia"/>
                          <w:sz w:val="24"/>
                        </w:rPr>
                        <w:t>3</w:t>
                      </w:r>
                    </w:p>
                  </w:tc>
                </w:tr>
                <w:tr w:rsidR="003006D1" w14:paraId="0D5F7F89" w14:textId="77777777">
                  <w:trPr>
                    <w:trHeight w:val="465"/>
                  </w:trPr>
                  <w:tc>
                    <w:tcPr>
                      <w:tcW w:w="7655" w:type="dxa"/>
                      <w:vMerge w:val="restart"/>
                    </w:tcPr>
                    <w:p w14:paraId="4EC3F981" w14:textId="77777777" w:rsidR="003006D1" w:rsidRDefault="00000000">
                      <w:pPr>
                        <w:pStyle w:val="TableParagraph"/>
                        <w:spacing w:before="163"/>
                        <w:ind w:left="107"/>
                        <w:rPr>
                          <w:rFonts w:ascii="標楷體" w:eastAsia="標楷體" w:hAnsi="標楷體"/>
                          <w:sz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</w:rPr>
                        <w:t>筆試試場規則</w:t>
                      </w:r>
                    </w:p>
                  </w:tc>
                  <w:tc>
                    <w:tcPr>
                      <w:tcW w:w="3404" w:type="dxa"/>
                    </w:tcPr>
                    <w:p w14:paraId="4F47B7B5" w14:textId="6724E66F" w:rsidR="003006D1" w:rsidRPr="00DF4845" w:rsidRDefault="00000000" w:rsidP="00DF4845">
                      <w:pPr>
                        <w:pStyle w:val="TableParagraph"/>
                        <w:spacing w:before="76"/>
                        <w:rPr>
                          <w:rFonts w:ascii="標楷體" w:eastAsia="標楷體" w:hAnsi="標楷體"/>
                          <w:spacing w:val="13"/>
                          <w:sz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pacing w:val="-11"/>
                          <w:sz w:val="24"/>
                        </w:rPr>
                        <w:t xml:space="preserve">制訂： </w:t>
                      </w:r>
                      <w:r>
                        <w:rPr>
                          <w:rFonts w:ascii="標楷體" w:eastAsia="標楷體" w:hAnsi="標楷體"/>
                          <w:spacing w:val="17"/>
                          <w:sz w:val="24"/>
                        </w:rPr>
                        <w:t>113</w:t>
                      </w:r>
                      <w:r>
                        <w:rPr>
                          <w:rFonts w:ascii="標楷體" w:eastAsia="標楷體" w:hAnsi="標楷體"/>
                          <w:spacing w:val="15"/>
                          <w:sz w:val="24"/>
                        </w:rPr>
                        <w:t>年</w:t>
                      </w:r>
                      <w:r w:rsidR="0012435A">
                        <w:rPr>
                          <w:rFonts w:ascii="標楷體" w:eastAsia="標楷體" w:hAnsi="標楷體" w:hint="eastAsia"/>
                          <w:sz w:val="24"/>
                        </w:rPr>
                        <w:t>03</w:t>
                      </w:r>
                      <w:r>
                        <w:rPr>
                          <w:rFonts w:ascii="標楷體" w:eastAsia="標楷體" w:hAnsi="標楷體"/>
                          <w:spacing w:val="14"/>
                          <w:sz w:val="24"/>
                        </w:rPr>
                        <w:t>月</w:t>
                      </w:r>
                      <w:r w:rsidR="00DF4845">
                        <w:rPr>
                          <w:rFonts w:ascii="標楷體" w:eastAsia="標楷體" w:hAnsi="標楷體" w:hint="eastAsia"/>
                          <w:spacing w:val="13"/>
                          <w:sz w:val="24"/>
                        </w:rPr>
                        <w:t>31</w:t>
                      </w:r>
                      <w:r>
                        <w:rPr>
                          <w:rFonts w:ascii="標楷體" w:eastAsia="標楷體" w:hAnsi="標楷體" w:hint="eastAsia"/>
                          <w:sz w:val="24"/>
                        </w:rPr>
                        <w:t>日</w:t>
                      </w:r>
                    </w:p>
                  </w:tc>
                </w:tr>
                <w:tr w:rsidR="003006D1" w14:paraId="46EF002C" w14:textId="77777777">
                  <w:trPr>
                    <w:trHeight w:val="400"/>
                  </w:trPr>
                  <w:tc>
                    <w:tcPr>
                      <w:tcW w:w="7655" w:type="dxa"/>
                      <w:vMerge/>
                      <w:tcBorders>
                        <w:top w:val="nil"/>
                      </w:tcBorders>
                    </w:tcPr>
                    <w:p w14:paraId="23AC6A03" w14:textId="77777777" w:rsidR="003006D1" w:rsidRDefault="003006D1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404" w:type="dxa"/>
                    </w:tcPr>
                    <w:p w14:paraId="286BB442" w14:textId="77777777" w:rsidR="003006D1" w:rsidRDefault="00000000">
                      <w:pPr>
                        <w:pStyle w:val="TableParagraph"/>
                        <w:spacing w:before="45"/>
                        <w:rPr>
                          <w:rFonts w:ascii="標楷體" w:eastAsia="標楷體" w:hAnsi="標楷體"/>
                          <w:sz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pacing w:val="-8"/>
                          <w:w w:val="95"/>
                          <w:sz w:val="24"/>
                        </w:rPr>
                        <w:t xml:space="preserve">修訂：    </w:t>
                      </w:r>
                      <w:r>
                        <w:rPr>
                          <w:rFonts w:ascii="標楷體" w:eastAsia="標楷體" w:hAnsi="標楷體" w:hint="eastAsia"/>
                          <w:spacing w:val="27"/>
                          <w:w w:val="95"/>
                          <w:sz w:val="24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  <w:spacing w:val="13"/>
                          <w:w w:val="95"/>
                          <w:sz w:val="24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spacing w:val="26"/>
                          <w:w w:val="95"/>
                          <w:sz w:val="24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  <w:spacing w:val="13"/>
                          <w:w w:val="95"/>
                          <w:sz w:val="24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w w:val="95"/>
                          <w:sz w:val="24"/>
                        </w:rPr>
                        <w:t>日</w:t>
                      </w:r>
                    </w:p>
                  </w:tc>
                </w:tr>
              </w:tbl>
              <w:p w14:paraId="59E67AAA" w14:textId="77777777" w:rsidR="003006D1" w:rsidRDefault="003006D1">
                <w:pPr>
                  <w:pStyle w:val="a5"/>
                  <w:spacing w:line="240" w:lineRule="auto"/>
                  <w:ind w:left="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750B6"/>
    <w:multiLevelType w:val="multilevel"/>
    <w:tmpl w:val="312750B6"/>
    <w:lvl w:ilvl="0">
      <w:start w:val="1"/>
      <w:numFmt w:val="decimal"/>
      <w:lvlText w:val="%1."/>
      <w:lvlJc w:val="left"/>
      <w:pPr>
        <w:ind w:left="459" w:hanging="213"/>
        <w:jc w:val="left"/>
      </w:pPr>
      <w:rPr>
        <w:rFonts w:hint="default"/>
        <w:spacing w:val="-3"/>
        <w:w w:val="100"/>
        <w:lang w:val="en-US" w:eastAsia="zh-TW" w:bidi="ar-SA"/>
      </w:rPr>
    </w:lvl>
    <w:lvl w:ilvl="1">
      <w:numFmt w:val="bullet"/>
      <w:lvlText w:val="•"/>
      <w:lvlJc w:val="left"/>
      <w:pPr>
        <w:ind w:left="1542" w:hanging="213"/>
      </w:pPr>
      <w:rPr>
        <w:rFonts w:hint="default"/>
        <w:lang w:val="en-US" w:eastAsia="zh-TW" w:bidi="ar-SA"/>
      </w:rPr>
    </w:lvl>
    <w:lvl w:ilvl="2">
      <w:numFmt w:val="bullet"/>
      <w:lvlText w:val="•"/>
      <w:lvlJc w:val="left"/>
      <w:pPr>
        <w:ind w:left="2625" w:hanging="213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3707" w:hanging="213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4790" w:hanging="213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5873" w:hanging="213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6955" w:hanging="213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038" w:hanging="213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9121" w:hanging="213"/>
      </w:pPr>
      <w:rPr>
        <w:rFonts w:hint="default"/>
        <w:lang w:val="en-US" w:eastAsia="zh-TW" w:bidi="ar-SA"/>
      </w:rPr>
    </w:lvl>
  </w:abstractNum>
  <w:num w:numId="1" w16cid:durableId="214145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27D4"/>
    <w:rsid w:val="0012435A"/>
    <w:rsid w:val="002346A7"/>
    <w:rsid w:val="003006D1"/>
    <w:rsid w:val="003033E6"/>
    <w:rsid w:val="00320722"/>
    <w:rsid w:val="00342458"/>
    <w:rsid w:val="0039695F"/>
    <w:rsid w:val="004D329F"/>
    <w:rsid w:val="00595A0B"/>
    <w:rsid w:val="006C46EA"/>
    <w:rsid w:val="00713994"/>
    <w:rsid w:val="00745642"/>
    <w:rsid w:val="007B7EC4"/>
    <w:rsid w:val="008F601F"/>
    <w:rsid w:val="009627D4"/>
    <w:rsid w:val="009669A9"/>
    <w:rsid w:val="00A548BF"/>
    <w:rsid w:val="00AE30BF"/>
    <w:rsid w:val="00B9741A"/>
    <w:rsid w:val="00C23CF9"/>
    <w:rsid w:val="00D57F8A"/>
    <w:rsid w:val="00DF4845"/>
    <w:rsid w:val="00EB43A0"/>
    <w:rsid w:val="00F25663"/>
    <w:rsid w:val="00FA3FC5"/>
    <w:rsid w:val="00FC2278"/>
    <w:rsid w:val="00FD7AC3"/>
    <w:rsid w:val="2B2E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1E22C"/>
  <w15:docId w15:val="{E930DB46-0B4A-4B97-9D35-E2113023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SimSun" w:eastAsia="SimSun" w:hAnsi="SimSun" w:cs="SimSu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a"/>
    <w:uiPriority w:val="1"/>
    <w:qFormat/>
    <w:pPr>
      <w:spacing w:line="300" w:lineRule="exact"/>
      <w:ind w:left="813"/>
    </w:pPr>
    <w:rPr>
      <w:sz w:val="28"/>
      <w:szCs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清單段落1"/>
    <w:basedOn w:val="a"/>
    <w:uiPriority w:val="1"/>
    <w:qFormat/>
    <w:pPr>
      <w:spacing w:line="300" w:lineRule="exact"/>
      <w:ind w:left="437" w:hanging="214"/>
    </w:pPr>
  </w:style>
  <w:style w:type="paragraph" w:customStyle="1" w:styleId="TableParagraph">
    <w:name w:val="Table Paragraph"/>
    <w:basedOn w:val="a"/>
    <w:uiPriority w:val="1"/>
    <w:qFormat/>
    <w:pPr>
      <w:ind w:left="110"/>
    </w:pPr>
    <w:rPr>
      <w:rFonts w:ascii="Times New Roman" w:eastAsia="Times New Roman" w:hAnsi="Times New Roman" w:cs="Times New Roman"/>
    </w:rPr>
  </w:style>
  <w:style w:type="character" w:customStyle="1" w:styleId="a4">
    <w:name w:val="頁首 字元"/>
    <w:basedOn w:val="a0"/>
    <w:link w:val="a3"/>
    <w:uiPriority w:val="99"/>
    <w:rPr>
      <w:rFonts w:ascii="SimSun" w:eastAsia="SimSun" w:hAnsi="SimSun" w:cs="SimSun"/>
      <w:sz w:val="20"/>
      <w:szCs w:val="20"/>
      <w:lang w:eastAsia="zh-TW"/>
    </w:rPr>
  </w:style>
  <w:style w:type="character" w:customStyle="1" w:styleId="a7">
    <w:name w:val="頁尾 字元"/>
    <w:basedOn w:val="a0"/>
    <w:link w:val="a6"/>
    <w:uiPriority w:val="99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9</cp:revision>
  <dcterms:created xsi:type="dcterms:W3CDTF">2024-03-19T07:45:00Z</dcterms:created>
  <dcterms:modified xsi:type="dcterms:W3CDTF">2024-08-14T01:50:00Z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2024-03-19T00:00:00Z</vt:filetime>
  </property>
  <property fmtid="{D5CDD505-2E9C-101B-9397-08002B2CF9AE}" pid="5" name="KSOProductBuildVer">
    <vt:lpwstr>1028-10.8.0.6003</vt:lpwstr>
  </property>
</Properties>
</file>